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4E94E" w14:textId="77777777" w:rsidR="002D6947" w:rsidRDefault="002D6947" w:rsidP="002D6947">
      <w:pPr>
        <w:rPr>
          <w:b/>
        </w:rPr>
      </w:pPr>
      <w:bookmarkStart w:id="0" w:name="_GoBack"/>
      <w:bookmarkEnd w:id="0"/>
      <w:r w:rsidRPr="0048407C">
        <w:rPr>
          <w:b/>
        </w:rPr>
        <w:t>Wales Safeguarding Procedures – Aims and Principles</w:t>
      </w:r>
    </w:p>
    <w:p w14:paraId="01E73D91" w14:textId="77777777" w:rsidR="0048407C" w:rsidRPr="0048407C" w:rsidRDefault="0048407C" w:rsidP="002D6947">
      <w:r>
        <w:t xml:space="preserve">The Wales Safeguarding Procedures have been produced to improve safeguarding practice in </w:t>
      </w:r>
      <w:proofErr w:type="gramStart"/>
      <w:r>
        <w:t>a number of</w:t>
      </w:r>
      <w:proofErr w:type="gramEnd"/>
      <w:r>
        <w:t xml:space="preserve"> ways</w:t>
      </w:r>
      <w:r w:rsidR="00024E57">
        <w:t>:</w:t>
      </w:r>
    </w:p>
    <w:p w14:paraId="1F318A31" w14:textId="77777777" w:rsidR="002D6947" w:rsidRDefault="002D6947" w:rsidP="00607357">
      <w:pPr>
        <w:pStyle w:val="ListParagraph"/>
        <w:numPr>
          <w:ilvl w:val="0"/>
          <w:numId w:val="1"/>
        </w:numPr>
      </w:pPr>
      <w:r>
        <w:t>Ensure that practitioners understand their role and responsibilities and know which organisation, team or practitioner has lead responsibility for safeguarding as well as the precise roles of everyone involved;</w:t>
      </w:r>
    </w:p>
    <w:p w14:paraId="4A8F3B37" w14:textId="5B0182D9" w:rsidR="00607357" w:rsidRDefault="00607357" w:rsidP="00607357">
      <w:pPr>
        <w:pStyle w:val="ListParagraph"/>
        <w:numPr>
          <w:ilvl w:val="0"/>
          <w:numId w:val="1"/>
        </w:numPr>
      </w:pPr>
      <w:r>
        <w:t xml:space="preserve">Ensure practice is in accordance with the legislative requirements and expectations of the Social Services and Well-being (Wales) Act 2014 and the accompanying safeguarding guidance (Section 7 Volumes 5 and 6 on </w:t>
      </w:r>
      <w:r w:rsidR="00205D4F">
        <w:t>Handling Individual Cases</w:t>
      </w:r>
      <w:r>
        <w:t>)</w:t>
      </w:r>
    </w:p>
    <w:p w14:paraId="73DF8D69" w14:textId="77777777" w:rsidR="00607357" w:rsidRDefault="00607357" w:rsidP="00607357">
      <w:pPr>
        <w:pStyle w:val="ListParagraph"/>
        <w:numPr>
          <w:ilvl w:val="0"/>
          <w:numId w:val="1"/>
        </w:numPr>
      </w:pPr>
      <w:r>
        <w:t>Offer a framework enabling Regional Safeguarding Boards and agency managers to ensure practice is in accordance with statutory roles and responsibilities and legislative requirements and expectations;</w:t>
      </w:r>
    </w:p>
    <w:p w14:paraId="6240EC94" w14:textId="77777777" w:rsidR="00607357" w:rsidRDefault="00607357" w:rsidP="00607357">
      <w:pPr>
        <w:pStyle w:val="ListParagraph"/>
        <w:numPr>
          <w:ilvl w:val="0"/>
          <w:numId w:val="1"/>
        </w:numPr>
      </w:pPr>
      <w:r>
        <w:t>Enable Regional Safeguarding Boards and agency managers to evaluate the quality of local safeguarding practice and provide a vehicle to facilitate local co-ordination and challenge.</w:t>
      </w:r>
    </w:p>
    <w:p w14:paraId="6FC0D848" w14:textId="77777777" w:rsidR="00607357" w:rsidRDefault="0048407C" w:rsidP="00607357">
      <w:pPr>
        <w:pStyle w:val="ListParagraph"/>
        <w:numPr>
          <w:ilvl w:val="0"/>
          <w:numId w:val="1"/>
        </w:numPr>
      </w:pPr>
      <w:r>
        <w:t>Facilitate assessments, plans and interventions that are person-centred and completed within the timescales set out in regulations and guidance;</w:t>
      </w:r>
    </w:p>
    <w:p w14:paraId="54363F49" w14:textId="77777777" w:rsidR="0048407C" w:rsidRDefault="0048407C" w:rsidP="00607357">
      <w:pPr>
        <w:pStyle w:val="ListParagraph"/>
        <w:numPr>
          <w:ilvl w:val="0"/>
          <w:numId w:val="1"/>
        </w:numPr>
      </w:pPr>
      <w:r>
        <w:t>Draw on research and best practice to inform decision-making.</w:t>
      </w:r>
    </w:p>
    <w:p w14:paraId="4026BA8C" w14:textId="77777777" w:rsidR="0048407C" w:rsidRDefault="0048407C" w:rsidP="002D6947"/>
    <w:p w14:paraId="28CF5D56" w14:textId="64059453" w:rsidR="00607357" w:rsidRDefault="0048407C" w:rsidP="002D6947">
      <w:r>
        <w:t xml:space="preserve">The procedures will also set new guidelines specifically for those working with </w:t>
      </w:r>
      <w:r w:rsidR="00205D4F">
        <w:t>adults at risk</w:t>
      </w:r>
      <w:r w:rsidR="00024E57">
        <w:t>:</w:t>
      </w:r>
    </w:p>
    <w:p w14:paraId="363C62DE" w14:textId="77777777" w:rsidR="002D6947" w:rsidRDefault="002D6947" w:rsidP="0048407C">
      <w:pPr>
        <w:pStyle w:val="ListParagraph"/>
        <w:numPr>
          <w:ilvl w:val="0"/>
          <w:numId w:val="1"/>
        </w:numPr>
      </w:pPr>
      <w:r>
        <w:t>Provide guidance to practitioners in contact with adults at risk of abuse and neglect enabling them to identify and address the adult’s care, support and protection needs;</w:t>
      </w:r>
    </w:p>
    <w:p w14:paraId="45A9A215" w14:textId="77777777" w:rsidR="002D6947" w:rsidRDefault="002D6947" w:rsidP="0048407C">
      <w:pPr>
        <w:pStyle w:val="ListParagraph"/>
        <w:numPr>
          <w:ilvl w:val="0"/>
          <w:numId w:val="1"/>
        </w:numPr>
      </w:pPr>
      <w:r>
        <w:t>Recognise the importance of engaging with the adult at risk, their family and carers throughout the safeguarding process provided this does not place the adult at further risk of harm;</w:t>
      </w:r>
    </w:p>
    <w:p w14:paraId="17BBEBC1" w14:textId="77777777" w:rsidR="002D6947" w:rsidRDefault="002D6947" w:rsidP="0048407C">
      <w:pPr>
        <w:pStyle w:val="ListParagraph"/>
        <w:numPr>
          <w:ilvl w:val="0"/>
          <w:numId w:val="1"/>
        </w:numPr>
      </w:pPr>
      <w:r>
        <w:t>Promote positive outcomes by improving the daily lived experience of the adult at risk of abuse or neglect;</w:t>
      </w:r>
    </w:p>
    <w:p w14:paraId="1F5002B6" w14:textId="77777777" w:rsidR="002D6947" w:rsidRDefault="002D6947" w:rsidP="0048407C">
      <w:pPr>
        <w:pStyle w:val="ListParagraph"/>
        <w:numPr>
          <w:ilvl w:val="0"/>
          <w:numId w:val="1"/>
        </w:numPr>
      </w:pPr>
      <w:r>
        <w:t>Secure effective partnership working to meet the care, support and protection needs of the adult at risk of abuse or neglect;</w:t>
      </w:r>
    </w:p>
    <w:p w14:paraId="5B84D16A" w14:textId="77777777" w:rsidR="002D6947" w:rsidRDefault="002D6947" w:rsidP="0048407C">
      <w:pPr>
        <w:pStyle w:val="ListParagraph"/>
        <w:numPr>
          <w:ilvl w:val="0"/>
          <w:numId w:val="1"/>
        </w:numPr>
      </w:pPr>
      <w:r>
        <w:t>Enable managers and supervisors to guide and support staff to ensure adults at risk are protected from abuse and neglect</w:t>
      </w:r>
      <w:r w:rsidR="0048407C">
        <w:t>.</w:t>
      </w:r>
    </w:p>
    <w:p w14:paraId="1162AC6C" w14:textId="77777777" w:rsidR="0048407C" w:rsidRDefault="0048407C"/>
    <w:sectPr w:rsidR="00484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24DDA"/>
    <w:multiLevelType w:val="hybridMultilevel"/>
    <w:tmpl w:val="9F1EDBBA"/>
    <w:lvl w:ilvl="0" w:tplc="6D3E621E">
      <w:start w:val="2014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C5800"/>
    <w:multiLevelType w:val="hybridMultilevel"/>
    <w:tmpl w:val="84764338"/>
    <w:lvl w:ilvl="0" w:tplc="6D3E621E">
      <w:start w:val="2014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6947"/>
    <w:rsid w:val="00024E57"/>
    <w:rsid w:val="00205D4F"/>
    <w:rsid w:val="002D6947"/>
    <w:rsid w:val="0048407C"/>
    <w:rsid w:val="00607357"/>
    <w:rsid w:val="00A008A9"/>
    <w:rsid w:val="00B70CE3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EAA8"/>
  <w15:chartTrackingRefBased/>
  <w15:docId w15:val="{F9273F51-7B13-4C7A-B7E6-EB9B0EFB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3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3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F7EB0B885DC4B9C68C136AAF9C7BA" ma:contentTypeVersion="5" ma:contentTypeDescription="Create a new document." ma:contentTypeScope="" ma:versionID="f91a6ff50f5138237ab995ba217fba9b">
  <xsd:schema xmlns:xsd="http://www.w3.org/2001/XMLSchema" xmlns:xs="http://www.w3.org/2001/XMLSchema" xmlns:p="http://schemas.microsoft.com/office/2006/metadata/properties" xmlns:ns3="eaf4c602-58a6-41f3-8b42-92752eebc95b" xmlns:ns4="44db09d7-8e66-4ef3-90b3-883e88705f41" targetNamespace="http://schemas.microsoft.com/office/2006/metadata/properties" ma:root="true" ma:fieldsID="a7bb9bdbc8344f58d222668aebadf592" ns3:_="" ns4:_="">
    <xsd:import namespace="eaf4c602-58a6-41f3-8b42-92752eebc95b"/>
    <xsd:import namespace="44db09d7-8e66-4ef3-90b3-883e88705f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4c602-58a6-41f3-8b42-92752eebc9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b09d7-8e66-4ef3-90b3-883e88705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3D328-CEBC-423D-A13A-9E379988A3D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4db09d7-8e66-4ef3-90b3-883e88705f41"/>
    <ds:schemaRef ds:uri="eaf4c602-58a6-41f3-8b42-92752eebc9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A74A42-6AEF-4AA9-9F79-4D6636640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F5A2C-9A26-4930-BC33-1BE829F5B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4c602-58a6-41f3-8b42-92752eebc95b"/>
    <ds:schemaRef ds:uri="44db09d7-8e66-4ef3-90b3-883e88705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Robert A</dc:creator>
  <cp:keywords/>
  <dc:description/>
  <cp:lastModifiedBy>Jones, Robert A</cp:lastModifiedBy>
  <cp:revision>2</cp:revision>
  <dcterms:created xsi:type="dcterms:W3CDTF">2019-10-23T14:10:00Z</dcterms:created>
  <dcterms:modified xsi:type="dcterms:W3CDTF">2019-10-23T14:10:00Z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0x010100E25F7EB0B885DC4B9C68C136AAF9C7BA</vt:lpwstr>
  </property>
</Properties>
</file>